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68" w:rsidRDefault="00741C5A">
      <w:pPr>
        <w:tabs>
          <w:tab w:val="left" w:pos="5954"/>
        </w:tabs>
        <w:spacing w:after="240" w:line="264" w:lineRule="auto"/>
        <w:ind w:left="-6" w:hanging="11"/>
        <w:jc w:val="left"/>
      </w:pPr>
      <w:r>
        <w:rPr>
          <w:b/>
        </w:rPr>
        <w:t xml:space="preserve">Fyzická osoba </w:t>
      </w:r>
      <w:r>
        <w:t xml:space="preserve"> - </w:t>
      </w:r>
      <w:r>
        <w:rPr>
          <w:b/>
        </w:rPr>
        <w:t>podnikateľ (</w:t>
      </w:r>
      <w:r>
        <w:t xml:space="preserve">obchodné meno): .........................................................….….................... </w:t>
      </w:r>
    </w:p>
    <w:p w:rsidR="00037568" w:rsidRDefault="00741C5A">
      <w:pPr>
        <w:tabs>
          <w:tab w:val="left" w:pos="5954"/>
        </w:tabs>
        <w:spacing w:after="240" w:line="264" w:lineRule="auto"/>
        <w:ind w:left="-6" w:hanging="11"/>
        <w:jc w:val="left"/>
      </w:pPr>
      <w:r>
        <w:t xml:space="preserve">Adresa: ............................................................................................. </w:t>
      </w:r>
      <w:r>
        <w:tab/>
        <w:t>PSČ: .......................…...................</w:t>
      </w:r>
    </w:p>
    <w:p w:rsidR="00037568" w:rsidRDefault="00741C5A">
      <w:pPr>
        <w:tabs>
          <w:tab w:val="left" w:pos="5954"/>
        </w:tabs>
        <w:spacing w:after="60" w:line="264" w:lineRule="auto"/>
        <w:ind w:left="-6" w:hanging="11"/>
        <w:jc w:val="left"/>
      </w:pPr>
      <w:r>
        <w:t>IČO (ak je pridelené): ........................ kontakt: telefón ....................</w:t>
      </w:r>
      <w:r>
        <w:tab/>
        <w:t>e-mail .....................…...................</w:t>
      </w:r>
    </w:p>
    <w:p w:rsidR="00037568" w:rsidRDefault="00741C5A">
      <w:pPr>
        <w:tabs>
          <w:tab w:val="left" w:pos="5954"/>
        </w:tabs>
        <w:spacing w:after="0" w:line="264" w:lineRule="auto"/>
        <w:ind w:left="-6" w:hanging="11"/>
        <w:jc w:val="left"/>
      </w:pPr>
      <w:r>
        <w:rPr>
          <w:b/>
        </w:rPr>
        <w:t xml:space="preserve">a l e b o : </w:t>
      </w:r>
    </w:p>
    <w:p w:rsidR="00037568" w:rsidRDefault="00741C5A">
      <w:pPr>
        <w:tabs>
          <w:tab w:val="left" w:pos="5954"/>
        </w:tabs>
        <w:spacing w:before="120" w:after="240" w:line="264" w:lineRule="auto"/>
        <w:ind w:left="-6" w:hanging="11"/>
        <w:jc w:val="left"/>
      </w:pPr>
      <w:r>
        <w:rPr>
          <w:b/>
        </w:rPr>
        <w:t>Právnická osoba</w:t>
      </w:r>
      <w:r>
        <w:t xml:space="preserve"> (obchodné meno): ...............................................................................…..................... </w:t>
      </w:r>
    </w:p>
    <w:p w:rsidR="00037568" w:rsidRDefault="00741C5A">
      <w:pPr>
        <w:tabs>
          <w:tab w:val="left" w:pos="5954"/>
        </w:tabs>
        <w:spacing w:after="240"/>
        <w:ind w:left="-6" w:hanging="11"/>
      </w:pPr>
      <w:r>
        <w:t>Sídlo: ...............................................................................................</w:t>
      </w:r>
      <w:r>
        <w:tab/>
        <w:t>PSČ: .....................…....................</w:t>
      </w:r>
    </w:p>
    <w:p w:rsidR="00037568" w:rsidRDefault="00741C5A">
      <w:pPr>
        <w:tabs>
          <w:tab w:val="left" w:pos="5954"/>
        </w:tabs>
        <w:spacing w:after="240" w:line="264" w:lineRule="auto"/>
        <w:ind w:left="-6" w:hanging="11"/>
        <w:jc w:val="left"/>
      </w:pPr>
      <w:r>
        <w:t>IČO: ................................. kontakt: telefón ....................................</w:t>
      </w:r>
      <w:r>
        <w:tab/>
        <w:t xml:space="preserve">e-mail ....................….................... </w:t>
      </w:r>
    </w:p>
    <w:p w:rsidR="00037568" w:rsidRDefault="00741C5A">
      <w:pPr>
        <w:tabs>
          <w:tab w:val="left" w:pos="5954"/>
        </w:tabs>
        <w:spacing w:after="5" w:line="264" w:lineRule="auto"/>
        <w:ind w:left="-5"/>
        <w:jc w:val="left"/>
      </w:pPr>
      <w:r>
        <w:t>(štatutárny orgán): ................................................................................................................….................</w:t>
      </w:r>
    </w:p>
    <w:p w:rsidR="00037568" w:rsidRDefault="00741C5A">
      <w:pPr>
        <w:spacing w:after="0" w:line="259" w:lineRule="auto"/>
        <w:ind w:left="0" w:firstLine="0"/>
        <w:jc w:val="left"/>
      </w:pPr>
      <w:r>
        <w:t xml:space="preserve"> </w:t>
      </w:r>
    </w:p>
    <w:p w:rsidR="00037568" w:rsidRDefault="00741C5A">
      <w:pPr>
        <w:spacing w:after="0" w:line="259" w:lineRule="auto"/>
        <w:ind w:left="0" w:firstLine="0"/>
        <w:jc w:val="left"/>
      </w:pPr>
      <w:r>
        <w:t xml:space="preserve">  </w:t>
      </w:r>
    </w:p>
    <w:p w:rsidR="00037568" w:rsidRDefault="00741C5A">
      <w:pPr>
        <w:spacing w:after="0" w:line="254" w:lineRule="auto"/>
        <w:ind w:left="4962"/>
        <w:jc w:val="left"/>
      </w:pPr>
      <w:r>
        <w:rPr>
          <w:b/>
        </w:rPr>
        <w:t>Regionálny</w:t>
      </w:r>
      <w:r>
        <w:t xml:space="preserve"> </w:t>
      </w:r>
      <w:r>
        <w:rPr>
          <w:b/>
        </w:rPr>
        <w:t>úrad verejného zdravotníctva</w:t>
      </w:r>
      <w:r>
        <w:t xml:space="preserve"> </w:t>
      </w:r>
      <w:r>
        <w:rPr>
          <w:b/>
        </w:rPr>
        <w:t xml:space="preserve">so sídlom v Spišskej Novej Vsi </w:t>
      </w:r>
    </w:p>
    <w:p w:rsidR="00037568" w:rsidRDefault="00741C5A">
      <w:pPr>
        <w:spacing w:after="0" w:line="259" w:lineRule="auto"/>
        <w:ind w:left="4248" w:firstLine="708"/>
        <w:jc w:val="left"/>
      </w:pPr>
      <w:r>
        <w:t xml:space="preserve">A. </w:t>
      </w:r>
      <w:proofErr w:type="spellStart"/>
      <w:r>
        <w:t>Mickiewicza</w:t>
      </w:r>
      <w:proofErr w:type="spellEnd"/>
      <w:r>
        <w:t xml:space="preserve"> 6, 052 20 Spišská Nová Ves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37568" w:rsidRDefault="00741C5A">
      <w:pPr>
        <w:spacing w:after="1" w:line="259" w:lineRule="auto"/>
        <w:ind w:left="0" w:firstLine="0"/>
        <w:jc w:val="left"/>
      </w:pPr>
      <w:r>
        <w:t xml:space="preserve"> </w:t>
      </w:r>
    </w:p>
    <w:p w:rsidR="00037568" w:rsidRDefault="00741C5A">
      <w:pPr>
        <w:spacing w:after="0" w:line="259" w:lineRule="auto"/>
        <w:ind w:left="0" w:right="559" w:firstLine="0"/>
        <w:jc w:val="right"/>
      </w:pPr>
      <w:r>
        <w:t xml:space="preserve">V .................……............ dňa ......…................  </w:t>
      </w:r>
    </w:p>
    <w:p w:rsidR="00037568" w:rsidRDefault="00741C5A">
      <w:pPr>
        <w:spacing w:after="0" w:line="259" w:lineRule="auto"/>
        <w:ind w:left="0" w:firstLine="0"/>
        <w:jc w:val="left"/>
      </w:pPr>
      <w:r>
        <w:t xml:space="preserve"> </w:t>
      </w:r>
    </w:p>
    <w:p w:rsidR="00037568" w:rsidRDefault="00741C5A">
      <w:pPr>
        <w:spacing w:after="0" w:line="259" w:lineRule="auto"/>
        <w:ind w:left="708" w:firstLine="0"/>
        <w:jc w:val="left"/>
      </w:pPr>
      <w:r>
        <w:t xml:space="preserve"> </w:t>
      </w:r>
    </w:p>
    <w:p w:rsidR="00037568" w:rsidRDefault="00741C5A">
      <w:pPr>
        <w:ind w:left="-5"/>
      </w:pPr>
      <w:r>
        <w:rPr>
          <w:b/>
        </w:rPr>
        <w:t xml:space="preserve">Vec: ŽIADOSŤ </w:t>
      </w:r>
      <w:r>
        <w:t xml:space="preserve">o vydanie </w:t>
      </w:r>
      <w:r>
        <w:rPr>
          <w:b/>
        </w:rPr>
        <w:t>rozhodnutia</w:t>
      </w:r>
      <w:r>
        <w:t xml:space="preserve"> / z</w:t>
      </w:r>
      <w:r>
        <w:rPr>
          <w:b/>
        </w:rPr>
        <w:t>áväzného stanoviska</w:t>
      </w:r>
      <w:r>
        <w:t xml:space="preserve"> regionálneho úradu verejného zdravotníctva (ďalej len „RÚVZ“) podľa § 13 zákona č. 355/2007 Z. z. o ochrane, podpore a rozvoji verejného zdravia a o zmene a doplnení niektorých zákonov v znení neskorších predpisov (ďalej len „zákon č. 355/2007 Z. z.“) </w:t>
      </w:r>
    </w:p>
    <w:p w:rsidR="00037568" w:rsidRDefault="00741C5A">
      <w:pPr>
        <w:spacing w:after="5" w:line="259" w:lineRule="auto"/>
        <w:ind w:left="0" w:firstLine="0"/>
        <w:jc w:val="left"/>
      </w:pPr>
      <w:r>
        <w:t xml:space="preserve"> </w:t>
      </w:r>
    </w:p>
    <w:p w:rsidR="00037568" w:rsidRDefault="00741C5A">
      <w:pPr>
        <w:ind w:left="-5"/>
      </w:pPr>
      <w:r>
        <w:t xml:space="preserve">Žiadam o vydanie </w:t>
      </w:r>
      <w:r>
        <w:rPr>
          <w:b/>
        </w:rPr>
        <w:t>rozhodnutia / záväzného stanoviska</w:t>
      </w:r>
      <w:r>
        <w:t xml:space="preserve"> RÚVZ k: </w:t>
      </w:r>
      <w:r>
        <w:rPr>
          <w:b/>
        </w:rPr>
        <w:t xml:space="preserve">(označiť krížikom) </w:t>
      </w:r>
      <w:r>
        <w:t xml:space="preserve"> </w:t>
      </w:r>
    </w:p>
    <w:p w:rsidR="00037568" w:rsidRDefault="00741C5A">
      <w:pPr>
        <w:spacing w:after="1" w:line="259" w:lineRule="auto"/>
        <w:ind w:left="0" w:firstLine="0"/>
        <w:jc w:val="left"/>
      </w:pPr>
      <w:r>
        <w:t xml:space="preserve"> </w:t>
      </w:r>
    </w:p>
    <w:p w:rsidR="00037568" w:rsidRDefault="00741C5A">
      <w:pPr>
        <w:numPr>
          <w:ilvl w:val="0"/>
          <w:numId w:val="1"/>
        </w:numPr>
        <w:spacing w:after="37"/>
        <w:ind w:hanging="427"/>
      </w:pPr>
      <w:r>
        <w:t xml:space="preserve">územnému plánu, návrhu na územné konanie (zlúčené konanie územné so stavebným) </w:t>
      </w:r>
    </w:p>
    <w:p w:rsidR="00037568" w:rsidRDefault="00741C5A">
      <w:pPr>
        <w:numPr>
          <w:ilvl w:val="0"/>
          <w:numId w:val="1"/>
        </w:numPr>
        <w:spacing w:after="37"/>
        <w:ind w:hanging="427"/>
      </w:pPr>
      <w:r>
        <w:t xml:space="preserve">návrhu na kolaudáciu stavby </w:t>
      </w:r>
    </w:p>
    <w:p w:rsidR="00037568" w:rsidRDefault="00741C5A">
      <w:pPr>
        <w:numPr>
          <w:ilvl w:val="0"/>
          <w:numId w:val="1"/>
        </w:numPr>
        <w:spacing w:after="37"/>
        <w:ind w:hanging="427"/>
      </w:pPr>
      <w:r>
        <w:t xml:space="preserve">návrhu na zmeny v užívaní stavby (zmena účelu) </w:t>
      </w:r>
    </w:p>
    <w:p w:rsidR="00037568" w:rsidRDefault="00741C5A">
      <w:pPr>
        <w:numPr>
          <w:ilvl w:val="0"/>
          <w:numId w:val="1"/>
        </w:numPr>
        <w:spacing w:after="37"/>
        <w:ind w:hanging="427"/>
      </w:pPr>
      <w:r>
        <w:t xml:space="preserve">návrhu na uvedenie priestorov do prevádzky, alebo na zmenu v ich prevádzkovaní </w:t>
      </w:r>
    </w:p>
    <w:p w:rsidR="00037568" w:rsidRDefault="00741C5A">
      <w:pPr>
        <w:numPr>
          <w:ilvl w:val="0"/>
          <w:numId w:val="1"/>
        </w:numPr>
        <w:spacing w:after="37"/>
        <w:ind w:hanging="427"/>
      </w:pPr>
      <w:r>
        <w:t xml:space="preserve">schváleniu prevádzkového poriadku alebo jeho zmeny </w:t>
      </w:r>
    </w:p>
    <w:p w:rsidR="00037568" w:rsidRDefault="00741C5A">
      <w:pPr>
        <w:numPr>
          <w:ilvl w:val="0"/>
          <w:numId w:val="1"/>
        </w:numPr>
        <w:spacing w:after="120" w:line="259" w:lineRule="auto"/>
        <w:ind w:left="425" w:hanging="425"/>
      </w:pPr>
      <w:r>
        <w:t xml:space="preserve">ďalšie návrhy, na ktoré sa vzťahuje posudková činnosť RÚVZ (§ 13 zákona č. 355/2007 Z. z.) </w:t>
      </w:r>
    </w:p>
    <w:p w:rsidR="00037568" w:rsidRDefault="00741C5A">
      <w:pPr>
        <w:spacing w:after="0" w:line="259" w:lineRule="auto"/>
        <w:ind w:left="0" w:firstLine="0"/>
        <w:jc w:val="left"/>
      </w:pPr>
      <w:r>
        <w:t>...................................................................................................................................................................</w:t>
      </w:r>
    </w:p>
    <w:p w:rsidR="00037568" w:rsidRDefault="00741C5A">
      <w:pPr>
        <w:spacing w:after="0" w:line="259" w:lineRule="auto"/>
        <w:ind w:left="0" w:firstLine="0"/>
        <w:jc w:val="left"/>
      </w:pPr>
      <w:r>
        <w:t xml:space="preserve"> </w:t>
      </w:r>
    </w:p>
    <w:p w:rsidR="00037568" w:rsidRDefault="00741C5A">
      <w:pPr>
        <w:ind w:left="-5"/>
      </w:pPr>
      <w:r>
        <w:t xml:space="preserve">Predmet posudzovania, názov posudzovaných priestorov (napr.  bufet, kaderníctvo, stolárska dielňa, </w:t>
      </w:r>
    </w:p>
    <w:p w:rsidR="00037568" w:rsidRDefault="00741C5A">
      <w:pPr>
        <w:spacing w:after="160" w:line="264" w:lineRule="auto"/>
        <w:ind w:left="-5"/>
        <w:jc w:val="left"/>
      </w:pPr>
      <w:r>
        <w:t>školské zariadenie, a pod. (</w:t>
      </w:r>
      <w:r>
        <w:rPr>
          <w:b/>
        </w:rPr>
        <w:t>povinný údaj</w:t>
      </w:r>
      <w:r>
        <w:t>): ..............................................................................................</w:t>
      </w:r>
    </w:p>
    <w:p w:rsidR="00037568" w:rsidRDefault="00741C5A">
      <w:pPr>
        <w:spacing w:after="160" w:line="264" w:lineRule="auto"/>
        <w:ind w:left="-15" w:firstLine="0"/>
        <w:jc w:val="left"/>
      </w:pPr>
      <w:r>
        <w:t>...................................................................................................................................................................</w:t>
      </w:r>
    </w:p>
    <w:p w:rsidR="00037568" w:rsidRDefault="00741C5A">
      <w:pPr>
        <w:spacing w:after="120" w:line="264" w:lineRule="auto"/>
        <w:ind w:left="-15" w:firstLine="0"/>
        <w:jc w:val="left"/>
      </w:pPr>
      <w:r>
        <w:t>...................................................................................................................................................................</w:t>
      </w:r>
    </w:p>
    <w:p w:rsidR="00037568" w:rsidRDefault="00741C5A">
      <w:pPr>
        <w:spacing w:after="0" w:line="259" w:lineRule="auto"/>
        <w:ind w:left="0" w:firstLine="0"/>
        <w:jc w:val="left"/>
      </w:pPr>
      <w:r>
        <w:t xml:space="preserve"> </w:t>
      </w:r>
    </w:p>
    <w:p w:rsidR="00037568" w:rsidRDefault="00741C5A">
      <w:pPr>
        <w:spacing w:after="160"/>
        <w:ind w:left="-6" w:hanging="11"/>
      </w:pPr>
      <w:r>
        <w:t>Presná adresa posudzovaných priestorov / zariadenia (</w:t>
      </w:r>
      <w:r>
        <w:rPr>
          <w:b/>
        </w:rPr>
        <w:t>povinný údaj</w:t>
      </w:r>
      <w:r>
        <w:t xml:space="preserve">): ................................................... </w:t>
      </w:r>
    </w:p>
    <w:p w:rsidR="00037568" w:rsidRDefault="00741C5A">
      <w:pPr>
        <w:spacing w:after="120" w:line="264" w:lineRule="auto"/>
        <w:ind w:left="-6" w:hanging="11"/>
        <w:jc w:val="left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037568" w:rsidRDefault="00741C5A">
      <w:pPr>
        <w:spacing w:after="160"/>
        <w:ind w:left="-6" w:hanging="11"/>
      </w:pPr>
      <w:r>
        <w:t xml:space="preserve">Meno, priezvisko, adresa osoby zodpovednej za prevádzkovanie posudzovaných činností: .................. </w:t>
      </w:r>
    </w:p>
    <w:p w:rsidR="00037568" w:rsidRDefault="00741C5A">
      <w:pPr>
        <w:spacing w:after="5" w:line="264" w:lineRule="auto"/>
        <w:ind w:left="-5"/>
        <w:jc w:val="left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037568" w:rsidRDefault="00741C5A">
      <w:pPr>
        <w:spacing w:after="12" w:line="259" w:lineRule="auto"/>
        <w:ind w:left="0" w:firstLine="0"/>
        <w:jc w:val="left"/>
      </w:pPr>
      <w:r>
        <w:t xml:space="preserve"> </w:t>
      </w:r>
    </w:p>
    <w:p w:rsidR="00037568" w:rsidRDefault="00741C5A">
      <w:pPr>
        <w:keepNext/>
        <w:widowControl w:val="0"/>
        <w:spacing w:after="120"/>
        <w:ind w:left="-6" w:hanging="11"/>
        <w:jc w:val="left"/>
      </w:pPr>
      <w:r>
        <w:rPr>
          <w:b/>
        </w:rPr>
        <w:lastRenderedPageBreak/>
        <w:t>PRÍLOHY (označiť krížikom):</w:t>
      </w:r>
      <w:r>
        <w:t xml:space="preserve"> </w:t>
      </w:r>
    </w:p>
    <w:p w:rsidR="00037568" w:rsidRDefault="00741C5A">
      <w:pPr>
        <w:numPr>
          <w:ilvl w:val="0"/>
          <w:numId w:val="1"/>
        </w:numPr>
        <w:spacing w:after="37"/>
        <w:ind w:hanging="427"/>
      </w:pPr>
      <w:r>
        <w:t xml:space="preserve">projektová dokumentácia, dokumentácia s opisom činnosti, ktorá je predmetom žiadosti, situáciu širších vzťahov </w:t>
      </w:r>
    </w:p>
    <w:p w:rsidR="00037568" w:rsidRDefault="00741C5A">
      <w:pPr>
        <w:numPr>
          <w:ilvl w:val="0"/>
          <w:numId w:val="1"/>
        </w:numPr>
        <w:spacing w:after="52"/>
        <w:ind w:hanging="427"/>
      </w:pPr>
      <w:r>
        <w:t xml:space="preserve">návrh prevádzkového poriadku </w:t>
      </w:r>
    </w:p>
    <w:p w:rsidR="00037568" w:rsidRDefault="00741C5A">
      <w:pPr>
        <w:numPr>
          <w:ilvl w:val="0"/>
          <w:numId w:val="1"/>
        </w:numPr>
        <w:spacing w:after="46"/>
        <w:ind w:hanging="427"/>
      </w:pPr>
      <w:bookmarkStart w:id="0" w:name="_GoBack"/>
      <w:bookmarkEnd w:id="0"/>
      <w:r>
        <w:t xml:space="preserve">posudok o riziku pre prácu s chemickými, biologickými a karcinogénnymi/mutagénnymi faktormi  </w:t>
      </w:r>
    </w:p>
    <w:p w:rsidR="00037568" w:rsidRDefault="00741C5A">
      <w:pPr>
        <w:numPr>
          <w:ilvl w:val="0"/>
          <w:numId w:val="1"/>
        </w:numPr>
        <w:spacing w:after="174"/>
        <w:ind w:hanging="427"/>
      </w:pPr>
      <w:r>
        <w:t>iné (</w:t>
      </w:r>
      <w:proofErr w:type="spellStart"/>
      <w:r>
        <w:t>svetlotechnický</w:t>
      </w:r>
      <w:proofErr w:type="spellEnd"/>
      <w:r>
        <w:t xml:space="preserve"> posudok, výsledky meraní faktorov prostredia – protokoly o výsledkoch merania umelého osvetlenia/hluku /pitnej/vody a pod.) </w:t>
      </w:r>
    </w:p>
    <w:p w:rsidR="00037568" w:rsidRDefault="00741C5A">
      <w:pPr>
        <w:spacing w:after="40" w:line="264" w:lineRule="auto"/>
        <w:ind w:left="437"/>
        <w:jc w:val="left"/>
      </w:pPr>
      <w:r>
        <w:t xml:space="preserve">.......................................................................................................................................................... </w:t>
      </w:r>
    </w:p>
    <w:p w:rsidR="00037568" w:rsidRDefault="00741C5A">
      <w:pPr>
        <w:numPr>
          <w:ilvl w:val="0"/>
          <w:numId w:val="1"/>
        </w:numPr>
        <w:spacing w:after="0" w:line="290" w:lineRule="auto"/>
        <w:ind w:hanging="427"/>
      </w:pPr>
      <w:r>
        <w:rPr>
          <w:b/>
        </w:rPr>
        <w:t xml:space="preserve">správny poplatok vo výške 50€ </w:t>
      </w:r>
      <w:r>
        <w:t>(</w:t>
      </w:r>
      <w:r>
        <w:rPr>
          <w:i/>
        </w:rPr>
        <w:t xml:space="preserve">Správny poplatok je možné uhradiť prostredníctvom </w:t>
      </w:r>
      <w:proofErr w:type="spellStart"/>
      <w:r>
        <w:rPr>
          <w:i/>
        </w:rPr>
        <w:t>e-kolku</w:t>
      </w:r>
      <w:proofErr w:type="spellEnd"/>
      <w:r>
        <w:rPr>
          <w:i/>
        </w:rPr>
        <w:t>, prípadne platbou v hotovosti v pokladni tunajšieho úradu.)</w:t>
      </w:r>
      <w:r>
        <w:t xml:space="preserve"> </w:t>
      </w:r>
    </w:p>
    <w:p w:rsidR="00037568" w:rsidRDefault="00741C5A">
      <w:pPr>
        <w:spacing w:after="2" w:line="259" w:lineRule="auto"/>
        <w:ind w:left="0" w:firstLine="0"/>
        <w:jc w:val="left"/>
      </w:pPr>
      <w:r>
        <w:t xml:space="preserve"> </w:t>
      </w:r>
    </w:p>
    <w:p w:rsidR="00037568" w:rsidRDefault="00741C5A">
      <w:pPr>
        <w:spacing w:after="0" w:line="259" w:lineRule="auto"/>
        <w:ind w:left="0" w:firstLine="0"/>
        <w:jc w:val="left"/>
      </w:pPr>
      <w:r>
        <w:t xml:space="preserve"> </w:t>
      </w:r>
    </w:p>
    <w:p w:rsidR="00037568" w:rsidRDefault="00037568">
      <w:pPr>
        <w:spacing w:after="0" w:line="259" w:lineRule="auto"/>
        <w:ind w:left="0" w:firstLine="0"/>
        <w:jc w:val="left"/>
      </w:pPr>
    </w:p>
    <w:p w:rsidR="00037568" w:rsidRDefault="00037568">
      <w:pPr>
        <w:spacing w:after="0" w:line="259" w:lineRule="auto"/>
        <w:ind w:left="0" w:firstLine="0"/>
        <w:jc w:val="left"/>
      </w:pPr>
    </w:p>
    <w:p w:rsidR="00037568" w:rsidRDefault="00037568">
      <w:pPr>
        <w:spacing w:after="0" w:line="259" w:lineRule="auto"/>
        <w:ind w:left="0" w:firstLine="0"/>
        <w:jc w:val="left"/>
      </w:pPr>
    </w:p>
    <w:p w:rsidR="00037568" w:rsidRDefault="00741C5A">
      <w:pPr>
        <w:spacing w:after="0" w:line="271" w:lineRule="auto"/>
        <w:ind w:left="5506" w:right="442" w:firstLine="0"/>
        <w:jc w:val="center"/>
      </w:pPr>
      <w:r>
        <w:t xml:space="preserve">Čitateľne - meno, priezvisko    </w:t>
      </w:r>
      <w:r>
        <w:rPr>
          <w:b/>
        </w:rPr>
        <w:t>podpis (prípadne pečiatka)</w:t>
      </w:r>
      <w:r>
        <w:t xml:space="preserve"> </w:t>
      </w:r>
      <w:r>
        <w:rPr>
          <w:sz w:val="20"/>
        </w:rPr>
        <w:t xml:space="preserve"> </w:t>
      </w:r>
    </w:p>
    <w:p w:rsidR="00037568" w:rsidRDefault="00037568">
      <w:pPr>
        <w:spacing w:after="0" w:line="259" w:lineRule="auto"/>
        <w:ind w:left="0" w:firstLine="0"/>
        <w:jc w:val="left"/>
      </w:pPr>
    </w:p>
    <w:p w:rsidR="00037568" w:rsidRDefault="00037568">
      <w:pPr>
        <w:spacing w:after="0" w:line="259" w:lineRule="auto"/>
        <w:ind w:left="0" w:firstLine="0"/>
        <w:jc w:val="left"/>
      </w:pPr>
    </w:p>
    <w:p w:rsidR="00037568" w:rsidRDefault="00741C5A">
      <w:pPr>
        <w:spacing w:after="35" w:line="259" w:lineRule="auto"/>
        <w:ind w:left="0" w:firstLine="0"/>
      </w:pPr>
      <w:r>
        <w:t>__________________________________________________________________________________</w:t>
      </w:r>
    </w:p>
    <w:p w:rsidR="00037568" w:rsidRDefault="00741C5A">
      <w:pPr>
        <w:ind w:left="-15" w:firstLine="0"/>
      </w:pPr>
      <w:r>
        <w:rPr>
          <w:sz w:val="20"/>
          <w:szCs w:val="20"/>
        </w:rPr>
        <w:t xml:space="preserve">Regionálny úrad verejného zdravotníctva so sídlom v Spišskej Novej Vsi informuje žiadateľa v súlade s čl. 13 Nariadenia Európskeho parlamentu a Rady (EÚ) 2016/679 z 27. apríla 2016 o ochrane fyzických osôb pri spracúvaní osobných údajov a o voľnom pohybe takýchto údajov, ktorým sa zrušuje smernica 95/46/ES (všeobecné nariadenie o ochrane osobných údajov), ďalej len „GDPR“, že jeho osobné údaje bude spracúvať za účelom vybavenia predmetu žiadosti  (ďalej len „účel“) a na právnom základe podľa § 13 zák. č. 355/2007 Z. z.  </w:t>
      </w:r>
    </w:p>
    <w:p w:rsidR="00037568" w:rsidRDefault="00741C5A">
      <w:pPr>
        <w:ind w:left="-15" w:firstLine="0"/>
      </w:pPr>
      <w:r>
        <w:rPr>
          <w:sz w:val="20"/>
          <w:szCs w:val="20"/>
        </w:rPr>
        <w:t xml:space="preserve">Regionálny úrad verejného zdravotníctva nebude osobné údaje žiadateľa sprístupňovať, alebo poskytovať tretím stranám, s výnimkou oprávnených subjektov podľa osobitných právnych predpisov Slovenskej republiky alebo Európskej únie a v prípadoch zbavenia mlčanlivosti podľa § 79 ods. 3 zákona č. 18/2018 Z. z. o ochrane osobných údajov a o zmene a doplnení niektorých zákonov (ďalej len „zákon o ochrane osobných údajov“). Osobné údaje nebudú prenesené do iných krajín mimo územia Slovenskej republiky.  </w:t>
      </w:r>
    </w:p>
    <w:p w:rsidR="00037568" w:rsidRDefault="00741C5A">
      <w:pPr>
        <w:ind w:left="-15" w:firstLine="0"/>
      </w:pPr>
      <w:r>
        <w:rPr>
          <w:sz w:val="20"/>
          <w:szCs w:val="20"/>
        </w:rPr>
        <w:t xml:space="preserve">Žiadateľ má voči Regionálnemu úradu verejného zdravotníctva právo požadovať prístup k svojim osobným údajom, opravu nesprávnych a doplnenie neúplných údajov, v odôvodnených prípadoch obmedzenie spracúvania alebo výmaz osobných údajov a v prípade porušenia ustanovení GDPR alebo zákona o ochrane osobných údajov podať sťažnosť dozornému orgánu, ktorým je Úrad na ochranu osobných údajov Slovenskej republiky.  </w:t>
      </w:r>
    </w:p>
    <w:p w:rsidR="00037568" w:rsidRDefault="00741C5A">
      <w:pPr>
        <w:ind w:left="-15" w:firstLine="0"/>
      </w:pPr>
      <w:r>
        <w:rPr>
          <w:sz w:val="20"/>
          <w:szCs w:val="20"/>
        </w:rPr>
        <w:t xml:space="preserve">Regionálny úrad verejného zdravotníctva bude spracúvať osobné údaje iba počas doby trvania účelu a v rozsahu nevyhnutnom na splnenie účelu. Dokumenty s osobnými údajmi v elektronickej forme budú po skončení účelu spracúvania z elektronických médií vymazané. Dokumenty v listinnej forme budú zlikvidované s výnimkou tých, ktoré musia byť v súlade so zákonom č. 395/2002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 xml:space="preserve">. o archívoch a registratúrach v znení neskorších predpisov naďalej uchovávané počas trvania ich úložnej lehoty: rozhodnutia o uvedení priestorov do prevádzky 10 rokov, záväzné stanoviská, stanoviská a ostatné súvisiace dokumenty 5 rokov.  </w:t>
      </w:r>
    </w:p>
    <w:p w:rsidR="00037568" w:rsidRDefault="00741C5A">
      <w:pPr>
        <w:spacing w:after="0" w:line="259" w:lineRule="auto"/>
        <w:ind w:left="708" w:firstLine="0"/>
        <w:jc w:val="left"/>
      </w:pPr>
      <w:r>
        <w:rPr>
          <w:sz w:val="20"/>
          <w:szCs w:val="20"/>
        </w:rPr>
        <w:t xml:space="preserve"> </w:t>
      </w:r>
    </w:p>
    <w:p w:rsidR="00037568" w:rsidRDefault="00741C5A">
      <w:pPr>
        <w:spacing w:after="5" w:line="264" w:lineRule="auto"/>
        <w:ind w:left="-5"/>
        <w:jc w:val="left"/>
      </w:pPr>
      <w:r>
        <w:rPr>
          <w:sz w:val="20"/>
          <w:szCs w:val="20"/>
        </w:rPr>
        <w:t xml:space="preserve">Kontakt na zodpovednú osobu v zmysle nariadenia GDPR: </w:t>
      </w:r>
    </w:p>
    <w:p w:rsidR="00037568" w:rsidRDefault="00741C5A">
      <w:pPr>
        <w:spacing w:after="5" w:line="264" w:lineRule="auto"/>
        <w:ind w:left="-5"/>
        <w:jc w:val="left"/>
      </w:pPr>
      <w:r>
        <w:rPr>
          <w:sz w:val="20"/>
          <w:szCs w:val="20"/>
        </w:rPr>
        <w:t xml:space="preserve">Ing. Ivan Kolka, e-mail: zodpovednaosoba@kolka.sk </w:t>
      </w:r>
    </w:p>
    <w:p w:rsidR="00741C5A" w:rsidRDefault="00741C5A">
      <w:pPr>
        <w:spacing w:after="0" w:line="259" w:lineRule="auto"/>
        <w:ind w:left="0" w:firstLine="0"/>
        <w:jc w:val="left"/>
      </w:pPr>
      <w:r>
        <w:t xml:space="preserve"> </w:t>
      </w:r>
    </w:p>
    <w:sectPr w:rsidR="00741C5A">
      <w:footerReference w:type="default" r:id="rId8"/>
      <w:footerReference w:type="first" r:id="rId9"/>
      <w:pgSz w:w="11906" w:h="16838"/>
      <w:pgMar w:top="1134" w:right="1413" w:bottom="907" w:left="1419" w:header="708" w:footer="850" w:gutter="0"/>
      <w:cols w:space="708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7A" w:rsidRDefault="0042797A">
      <w:pPr>
        <w:spacing w:after="0" w:line="240" w:lineRule="auto"/>
      </w:pPr>
      <w:r>
        <w:separator/>
      </w:r>
    </w:p>
  </w:endnote>
  <w:endnote w:type="continuationSeparator" w:id="0">
    <w:p w:rsidR="0042797A" w:rsidRDefault="0042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68" w:rsidRDefault="00741C5A">
    <w:pPr>
      <w:pStyle w:val="Pta"/>
      <w:jc w:val="center"/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\* ARABIC </w:instrText>
    </w:r>
    <w:r>
      <w:rPr>
        <w:b/>
        <w:bCs/>
        <w:sz w:val="20"/>
        <w:szCs w:val="20"/>
      </w:rPr>
      <w:fldChar w:fldCharType="separate"/>
    </w:r>
    <w:r w:rsidR="00B3555A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>
      <w:rPr>
        <w:b/>
        <w:bCs/>
        <w:sz w:val="20"/>
        <w:szCs w:val="20"/>
      </w:rPr>
      <w:fldChar w:fldCharType="separate"/>
    </w:r>
    <w:r w:rsidR="00B3555A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68" w:rsidRDefault="000375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7A" w:rsidRDefault="0042797A">
      <w:pPr>
        <w:spacing w:after="0" w:line="240" w:lineRule="auto"/>
      </w:pPr>
      <w:r>
        <w:separator/>
      </w:r>
    </w:p>
  </w:footnote>
  <w:footnote w:type="continuationSeparator" w:id="0">
    <w:p w:rsidR="0042797A" w:rsidRDefault="0042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"/>
      <w:lvlJc w:val="left"/>
      <w:pPr>
        <w:tabs>
          <w:tab w:val="num" w:pos="0"/>
        </w:tabs>
        <w:ind w:left="427" w:firstLine="0"/>
      </w:pPr>
      <w:rPr>
        <w:rFonts w:ascii="Wingdings 2" w:hAnsi="Wingdings 2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Wingdings 2" w:hAnsi="Wingdings 2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Wingdings 2" w:hAnsi="Wingdings 2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Wingdings 2" w:hAnsi="Wingdings 2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Wingdings 2" w:hAnsi="Wingdings 2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Wingdings 2" w:hAnsi="Wingdings 2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Wingdings 2" w:hAnsi="Wingdings 2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Wingdings 2" w:hAnsi="Wingdings 2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Wingdings 2" w:hAnsi="Wingdings 2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24E"/>
    <w:rsid w:val="00037568"/>
    <w:rsid w:val="0042797A"/>
    <w:rsid w:val="00741C5A"/>
    <w:rsid w:val="007739BC"/>
    <w:rsid w:val="00A2724E"/>
    <w:rsid w:val="00B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4" w:line="256" w:lineRule="auto"/>
      <w:ind w:left="10" w:hanging="10"/>
      <w:jc w:val="both"/>
    </w:pPr>
    <w:rPr>
      <w:color w:val="00000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HlavikaChar">
    <w:name w:val="Hlavička Char"/>
    <w:rPr>
      <w:rFonts w:ascii="Times New Roman" w:hAnsi="Times New Roman" w:cs="Times New Roman"/>
      <w:color w:val="000000"/>
    </w:rPr>
  </w:style>
  <w:style w:type="character" w:customStyle="1" w:styleId="PtaChar">
    <w:name w:val="Päta Char"/>
    <w:rPr>
      <w:rFonts w:ascii="Times New Roman" w:hAnsi="Times New Roman" w:cs="Times New Roman"/>
      <w:color w:val="000000"/>
    </w:rPr>
  </w:style>
  <w:style w:type="character" w:customStyle="1" w:styleId="ListLabel1">
    <w:name w:val="ListLabel 1"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2">
    <w:name w:val="ListLabel 2"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">
    <w:name w:val="ListLabel 3"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4">
    <w:name w:val="ListLabel 4"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5">
    <w:name w:val="ListLabel 5"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6">
    <w:name w:val="ListLabel 6"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7">
    <w:name w:val="ListLabel 7"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8">
    <w:name w:val="ListLabel 8"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9">
    <w:name w:val="ListLabel 9"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 Unicode M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Arial Unicode MS"/>
    </w:rPr>
  </w:style>
  <w:style w:type="paragraph" w:customStyle="1" w:styleId="Hlavikaapta">
    <w:name w:val="Hlavička a päta"/>
    <w:basedOn w:val="Normlny"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jozef</cp:lastModifiedBy>
  <cp:revision>5</cp:revision>
  <cp:lastPrinted>2020-07-22T07:56:00Z</cp:lastPrinted>
  <dcterms:created xsi:type="dcterms:W3CDTF">2019-12-30T07:58:00Z</dcterms:created>
  <dcterms:modified xsi:type="dcterms:W3CDTF">2020-07-22T07:57:00Z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