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245" w:hanging="0"/>
        <w:rPr>
          <w:b/>
          <w:b/>
          <w:sz w:val="24"/>
          <w:szCs w:val="24"/>
        </w:rPr>
      </w:pPr>
      <w:r>
        <w:rPr/>
      </w:r>
    </w:p>
    <w:p>
      <w:pPr>
        <w:pStyle w:val="Nzov"/>
        <w:rPr/>
      </w:pPr>
      <w:r>
        <w:rPr/>
        <w:t>Ž I A D O S Ť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 v úpravniach vody a pri obsluhe vodovodných zariadení na umelých kúpaliskách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5387" w:hanging="0"/>
        <w:rPr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R</w:t>
      </w:r>
      <w:r>
        <w:rPr>
          <w:b/>
          <w:sz w:val="22"/>
          <w:szCs w:val="22"/>
        </w:rPr>
        <w:t>egionálny úrad verejného zdravotníctva so sídlom v </w:t>
      </w:r>
      <w:r>
        <w:rPr>
          <w:b/>
          <w:sz w:val="22"/>
          <w:szCs w:val="22"/>
        </w:rPr>
        <w:t>Komárne</w:t>
      </w:r>
    </w:p>
    <w:p>
      <w:pPr>
        <w:pStyle w:val="Normal"/>
        <w:ind w:left="5387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Mede</w:t>
      </w:r>
      <w:r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>ská 39</w:t>
      </w:r>
    </w:p>
    <w:p>
      <w:pPr>
        <w:pStyle w:val="Normal"/>
        <w:ind w:left="5245" w:hanging="0"/>
        <w:rPr>
          <w:b/>
          <w:b/>
          <w:sz w:val="24"/>
          <w:szCs w:val="24"/>
        </w:rPr>
      </w:pP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45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01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Komárno</w:t>
      </w:r>
    </w:p>
    <w:p>
      <w:pPr>
        <w:pStyle w:val="Te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Meno:   ............................................................................................................................................... 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Priezvisko:   ....................................................................................................................................... 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Titul:   .................................................... telefón/e-mail: 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Adresa (ulica, číslo):   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Mesto/obec:   ....................................................................................   PSČ:   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Miesto, dátum narodenia:   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Zamestnávateľ:   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vykonávať: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Vzdelanie:   .......................................................................................................................................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Predchádzajúca prax:   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Správne poplatky uhradím (čo sa hodí vyznačte):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>
      <w:pPr>
        <w:pStyle w:val="Normal"/>
        <w:ind w:left="100" w:hanging="100"/>
        <w:jc w:val="both"/>
        <w:rPr>
          <w:color w:val="000000"/>
        </w:rPr>
      </w:pPr>
      <w:r>
        <w:rPr>
          <w:color w:val="000000"/>
        </w:rPr>
        <w:t>- formou nominálneho kolku zakúpeného na pošte</w:t>
      </w:r>
    </w:p>
    <w:p>
      <w:pPr>
        <w:pStyle w:val="Telotextu"/>
        <w:jc w:val="both"/>
        <w:rPr>
          <w:b w:val="false"/>
          <w:b w:val="false"/>
          <w:sz w:val="20"/>
          <w:szCs w:val="20"/>
        </w:rPr>
      </w:pPr>
      <w:r>
        <w:rPr>
          <w:b w:val="false"/>
          <w:color w:val="000000"/>
          <w:sz w:val="20"/>
          <w:szCs w:val="20"/>
        </w:rPr>
        <w:t>- prevodom na účet (internet bankingom)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rPr>
          <w:b/>
          <w:b/>
          <w:bCs/>
          <w:u w:val="single"/>
        </w:rPr>
      </w:pPr>
      <w:r>
        <w:rPr/>
        <w:t>Žiadam o overenie odbornej spôsobilosti potrebnej k získaniu „osvedčenia o odbornej spôsobilosti na vykonávanie epidemiologicky závažnej činnosti v úpravniach vody a pri obsluhe vodovodných zariadení na umelých kúpaliskách“ v  zmysle zákona č. 355/2007 Z. z. o ochrane, podpore a rozvoji verejného zdravia a o zmene a doplnení niektorých zákonov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dňa:       .......................................</w:t>
      </w:r>
    </w:p>
    <w:p>
      <w:pPr>
        <w:pStyle w:val="Telotextu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podpis:   .......................................</w:t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Príloha k žiadosti o overenie odbornej spôsobilosti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Regionálny úrad verejného zdravotníctva so sídlom v </w:t>
      </w:r>
      <w:r>
        <w:rPr>
          <w:rFonts w:ascii="Times New Roman" w:hAnsi="Times New Roman"/>
          <w:color w:val="000000"/>
          <w:sz w:val="24"/>
          <w:szCs w:val="24"/>
        </w:rPr>
        <w:t>Komárne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</w:rPr>
      </w:pPr>
      <w:bookmarkStart w:id="0" w:name="_Hlk1224420121"/>
      <w:bookmarkStart w:id="1" w:name="_Hlk122442012"/>
      <w:r>
        <w:rPr>
          <w:color w:val="000000"/>
          <w:sz w:val="19"/>
          <w:szCs w:val="19"/>
        </w:rPr>
        <w:t>Kontakt na zodpovednú osobu v zmysle zákona</w:t>
      </w:r>
      <w:r>
        <w:rPr>
          <w:color w:val="000000"/>
        </w:rPr>
        <w:t xml:space="preserve">: </w:t>
      </w:r>
      <w:hyperlink r:id="rId2">
        <w:r>
          <w:rPr>
            <w:rStyle w:val="Internetovodkaz"/>
            <w:color w:val="000000"/>
          </w:rPr>
          <w:t>zodpovedna.osoba.ruvzkn@uvzsr.sk</w:t>
        </w:r>
      </w:hyperlink>
      <w:bookmarkEnd w:id="0"/>
      <w:bookmarkEnd w:id="1"/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Potvrdzujem, že informácii o spracúvaní mojich osobných údajov som porozumel/a.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>
      <w:pPr>
        <w:pStyle w:val="Normal"/>
        <w:jc w:val="center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8" w:footer="708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</w:t>
    </w:r>
    <w:r>
      <w:rPr/>
      <w:t xml:space="preserve">z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Pt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tabulka_karantena.dbo.Hárok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outlineLvl w:val="1"/>
    </w:pPr>
    <w:rPr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9"/>
    <w:qFormat/>
    <w:pPr>
      <w:keepNext w:val="true"/>
      <w:outlineLvl w:val="4"/>
    </w:pPr>
    <w:rPr>
      <w:b/>
      <w:bCs/>
      <w:sz w:val="24"/>
      <w:szCs w:val="24"/>
    </w:rPr>
  </w:style>
  <w:style w:type="paragraph" w:styleId="Nadpis6">
    <w:name w:val="Heading 6"/>
    <w:basedOn w:val="Normal"/>
    <w:next w:val="Normal"/>
    <w:link w:val="Nadpis6Char"/>
    <w:uiPriority w:val="99"/>
    <w:qFormat/>
    <w:pPr>
      <w:keepNext w:val="true"/>
      <w:outlineLvl w:val="5"/>
    </w:pPr>
    <w:rPr>
      <w:b/>
      <w:bCs/>
      <w:sz w:val="28"/>
      <w:szCs w:val="28"/>
    </w:rPr>
  </w:style>
  <w:style w:type="paragraph" w:styleId="Nadpis8">
    <w:name w:val="Heading 8"/>
    <w:basedOn w:val="Normal"/>
    <w:next w:val="Normal"/>
    <w:link w:val="Nadpis8Char"/>
    <w:uiPriority w:val="99"/>
    <w:qFormat/>
    <w:pPr>
      <w:keepNext w:val="true"/>
      <w:jc w:val="both"/>
      <w:outlineLvl w:val="7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Nadpis4Char" w:customStyle="1">
    <w:name w:val="Nadpis 4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Nadpis5Char" w:customStyle="1">
    <w:name w:val="Nadpis 5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</w:rPr>
  </w:style>
  <w:style w:type="character" w:styleId="Nadpis8Char" w:customStyle="1">
    <w:name w:val="Nadpis 8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i/>
      <w:iCs/>
      <w:sz w:val="24"/>
      <w:szCs w:val="24"/>
    </w:rPr>
  </w:style>
  <w:style w:type="character" w:styleId="ZkladntextChar" w:customStyle="1">
    <w:name w:val="Základný text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Zkladntext2Char" w:customStyle="1">
    <w:name w:val="Základný text 2 Char"/>
    <w:basedOn w:val="DefaultParagraphFont"/>
    <w:link w:val="BodyText2"/>
    <w:uiPriority w:val="99"/>
    <w:semiHidden/>
    <w:qFormat/>
    <w:locked/>
    <w:rPr>
      <w:rFonts w:cs="Times New Roman"/>
      <w:sz w:val="20"/>
      <w:szCs w:val="20"/>
    </w:rPr>
  </w:style>
  <w:style w:type="character" w:styleId="ZarkazkladnhotextuChar" w:customStyle="1">
    <w:name w:val="Zarážka základného textu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NzovChar" w:customStyle="1">
    <w:name w:val="Názov Char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3Char" w:customStyle="1">
    <w:name w:val="Základný text 3 Char"/>
    <w:basedOn w:val="DefaultParagraphFont"/>
    <w:link w:val="BodyText3"/>
    <w:uiPriority w:val="99"/>
    <w:semiHidden/>
    <w:qFormat/>
    <w:locked/>
    <w:rPr>
      <w:rFonts w:cs="Times New Roman"/>
      <w:sz w:val="16"/>
      <w:szCs w:val="16"/>
    </w:rPr>
  </w:style>
  <w:style w:type="character" w:styleId="Zkladntext10ptChar" w:customStyle="1">
    <w:name w:val="Základný text 10pt Char"/>
    <w:link w:val="Zkladntext10pt"/>
    <w:qFormat/>
    <w:locked/>
    <w:rsid w:val="00e162a4"/>
    <w:rPr>
      <w:rFonts w:ascii="Arial" w:hAnsi="Arial"/>
      <w:sz w:val="20"/>
    </w:rPr>
  </w:style>
  <w:style w:type="character" w:styleId="HlavikaChar" w:customStyle="1">
    <w:name w:val="Hlavička Char"/>
    <w:basedOn w:val="DefaultParagraphFont"/>
    <w:uiPriority w:val="99"/>
    <w:semiHidden/>
    <w:qFormat/>
    <w:locked/>
    <w:rsid w:val="00e162a4"/>
    <w:rPr>
      <w:rFonts w:cs="Times New Roman"/>
      <w:sz w:val="20"/>
      <w:szCs w:val="20"/>
    </w:rPr>
  </w:style>
  <w:style w:type="character" w:styleId="PtaChar" w:customStyle="1">
    <w:name w:val="Päta Char"/>
    <w:basedOn w:val="DefaultParagraphFont"/>
    <w:uiPriority w:val="99"/>
    <w:qFormat/>
    <w:locked/>
    <w:rsid w:val="00e162a4"/>
    <w:rPr>
      <w:rFonts w:cs="Times New Roman"/>
      <w:sz w:val="20"/>
      <w:szCs w:val="20"/>
    </w:rPr>
  </w:style>
  <w:style w:type="character" w:styleId="Internetovodkaz">
    <w:name w:val="Hyperlink"/>
    <w:basedOn w:val="DefaultParagraphFont"/>
    <w:uiPriority w:val="99"/>
    <w:rsid w:val="003f697c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link w:val="ZkladntextChar"/>
    <w:uiPriority w:val="99"/>
    <w:pPr>
      <w:jc w:val="center"/>
    </w:pPr>
    <w:rPr>
      <w:b/>
      <w:bCs/>
      <w:sz w:val="28"/>
      <w:szCs w:val="28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Zkladntext2Char"/>
    <w:uiPriority w:val="99"/>
    <w:qFormat/>
    <w:pPr>
      <w:jc w:val="both"/>
    </w:pPr>
    <w:rPr>
      <w:sz w:val="28"/>
      <w:szCs w:val="28"/>
    </w:rPr>
  </w:style>
  <w:style w:type="paragraph" w:styleId="Odsadenietelatextu">
    <w:name w:val="Body Text Indent"/>
    <w:basedOn w:val="Normal"/>
    <w:link w:val="ZarkazkladnhotextuChar"/>
    <w:uiPriority w:val="99"/>
    <w:pPr>
      <w:jc w:val="both"/>
    </w:pPr>
    <w:rPr>
      <w:sz w:val="24"/>
      <w:szCs w:val="24"/>
    </w:rPr>
  </w:style>
  <w:style w:type="paragraph" w:styleId="Nzov">
    <w:name w:val="Title"/>
    <w:basedOn w:val="Normal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paragraph" w:styleId="BodyText3">
    <w:name w:val="Body Text 3"/>
    <w:basedOn w:val="Normal"/>
    <w:link w:val="Zkladntext3Char"/>
    <w:uiPriority w:val="99"/>
    <w:qFormat/>
    <w:pPr>
      <w:jc w:val="both"/>
    </w:pPr>
    <w:rPr>
      <w:sz w:val="24"/>
      <w:szCs w:val="24"/>
    </w:rPr>
  </w:style>
  <w:style w:type="paragraph" w:styleId="Zkladntext10pt" w:customStyle="1">
    <w:name w:val="Základný text 10pt"/>
    <w:basedOn w:val="Normal"/>
    <w:link w:val="Zkladntext10ptChar"/>
    <w:qFormat/>
    <w:rsid w:val="00e162a4"/>
    <w:pPr>
      <w:jc w:val="both"/>
    </w:pPr>
    <w:rPr>
      <w:rFonts w:ascii="Arial" w:hAnsi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semiHidden/>
    <w:unhideWhenUsed/>
    <w:rsid w:val="00e162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e162a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odpovedna.osoba.ruvzkn@uvzsr.s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2</Pages>
  <Words>437</Words>
  <Characters>3981</Characters>
  <CharactersWithSpaces>4495</CharactersWithSpaces>
  <Paragraphs>34</Paragraphs>
  <Company>SZU - BANSKA BYSTRICA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2022-12-13T09:38:00Z</dcterms:created>
  <dc:creator>SIKULOVA</dc:creator>
  <dc:description/>
  <dc:language>sk-SK</dc:language>
  <cp:lastModifiedBy/>
  <cp:lastPrinted>2022-12-21T12:56:00Z</cp:lastPrinted>
  <dcterms:modified xsi:type="dcterms:W3CDTF">2023-01-09T07:50:59Z</dcterms:modified>
  <cp:revision>9</cp:revision>
  <dc:subject/>
  <dc:title>REGIONÁLNY ÚRAD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